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 Gerardo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TRANSMEDICS GROUP,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TransMedics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TMDX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3,521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77.12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3,521 restricted stock units ("RSUs"). 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at a rate of 2.0833% of the total number of shares subject to the option each month following February 24, 2025 until the option is fully vested on February 24, 2029,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Gerardo Hernandez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02/26/2025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6180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2025-02-26T17:28:32Z</dcterms:created>
  <dcterms:modified xsi:type="dcterms:W3CDTF">2025-02-26T17:28:32Z</dcterms:modified>
</cp:coreProperties>
</file>