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Gunderson Thomas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19,285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9,624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16,642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19,285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were sold to cover the exercise price and applicable tax withholding obligations in connection with the exercise of the stock options.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stock options were granted on August 1, 2016 and are fully vested.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-3148965</wp:posOffset>
            </wp:positionV>
            <wp:extent cx="29210" cy="210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8144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2026-06-17T15:21:33Z</dcterms:created>
  <dcterms:modified xsi:type="dcterms:W3CDTF">2026-06-17T15:21:33Z</dcterms:modified>
</cp:coreProperties>
</file>