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731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314565"/>
                    </a:xfrm>
                    <a:prstGeom prst="rect">
                      <a:avLst/>
                    </a:prstGeom>
                    <a:noFill/>
                  </pic:spPr>
                </pic:pic>
              </a:graphicData>
            </a:graphic>
          </wp:anchor>
        </w:drawing>
      </w:r>
    </w:p>
    <w:p>
      <w:pPr>
        <w:spacing w:after="0" w:line="1254" w:lineRule="exact"/>
        <w:rPr>
          <w:sz w:val="24"/>
          <w:szCs w:val="24"/>
          <w:color w:val="auto"/>
        </w:rPr>
      </w:pPr>
    </w:p>
    <w:p>
      <w:pPr>
        <w:sectPr>
          <w:pgSz w:w="11900" w:h="16854"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Hassanein Waleed H</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TRANSMEDICS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MINUTEMAN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TransMedics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TMDX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08/15/2024</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7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4" w:lineRule="exact"/>
        <w:rPr>
          <w:sz w:val="24"/>
          <w:szCs w:val="24"/>
          <w:color w:val="auto"/>
        </w:rPr>
      </w:pPr>
    </w:p>
    <w:p>
      <w:pPr>
        <w:sectPr>
          <w:pgSz w:w="11900" w:h="16854" w:orient="portrait"/>
          <w:cols w:equalWidth="0" w:num="3">
            <w:col w:w="3200" w:space="720"/>
            <w:col w:w="3103" w:space="720"/>
            <w:col w:w="3337"/>
          </w:cols>
          <w:pgMar w:left="460" w:top="216" w:right="359" w:bottom="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ANDOVER</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01810</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54"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jc w:val="center"/>
              <w:ind w:left="36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8,625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13.28</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70,268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165.26</w:t>
            </w:r>
            <w:r>
              <w:rPr>
                <w:rFonts w:ascii="Times New Roman" w:cs="Times New Roman" w:eastAsia="Times New Roman" w:hAnsi="Times New Roman"/>
                <w:sz w:val="21"/>
                <w:szCs w:val="21"/>
                <w:color w:val="008000"/>
                <w:w w:val="96"/>
                <w:vertAlign w:val="superscript"/>
              </w:rPr>
              <w:t>(2)</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69,968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167.24</w:t>
            </w:r>
            <w:r>
              <w:rPr>
                <w:rFonts w:ascii="Times New Roman" w:cs="Times New Roman" w:eastAsia="Times New Roman" w:hAnsi="Times New Roman"/>
                <w:sz w:val="21"/>
                <w:szCs w:val="21"/>
                <w:color w:val="008000"/>
                <w:w w:val="96"/>
                <w:vertAlign w:val="superscript"/>
              </w:rPr>
              <w:t>(3)</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69,268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168.17</w:t>
            </w:r>
            <w:r>
              <w:rPr>
                <w:rFonts w:ascii="Times New Roman" w:cs="Times New Roman" w:eastAsia="Times New Roman" w:hAnsi="Times New Roman"/>
                <w:sz w:val="21"/>
                <w:szCs w:val="21"/>
                <w:color w:val="008000"/>
                <w:w w:val="96"/>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68,768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1,376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169.39</w:t>
            </w:r>
            <w:r>
              <w:rPr>
                <w:rFonts w:ascii="Times New Roman" w:cs="Times New Roman" w:eastAsia="Times New Roman" w:hAnsi="Times New Roman"/>
                <w:sz w:val="21"/>
                <w:szCs w:val="21"/>
                <w:color w:val="008000"/>
                <w:w w:val="96"/>
                <w:vertAlign w:val="superscript"/>
              </w:rPr>
              <w:t>(5)</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67,392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4,526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170.21</w:t>
            </w:r>
            <w:r>
              <w:rPr>
                <w:rFonts w:ascii="Times New Roman" w:cs="Times New Roman" w:eastAsia="Times New Roman" w:hAnsi="Times New Roman"/>
                <w:sz w:val="21"/>
                <w:szCs w:val="21"/>
                <w:color w:val="008000"/>
                <w:w w:val="96"/>
                <w:vertAlign w:val="superscript"/>
              </w:rPr>
              <w:t>(6)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62,866</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1,018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171.42</w:t>
            </w:r>
            <w:r>
              <w:rPr>
                <w:rFonts w:ascii="Times New Roman" w:cs="Times New Roman" w:eastAsia="Times New Roman" w:hAnsi="Times New Roman"/>
                <w:sz w:val="21"/>
                <w:szCs w:val="21"/>
                <w:color w:val="008000"/>
                <w:w w:val="96"/>
                <w:vertAlign w:val="superscript"/>
              </w:rPr>
              <w:t>(7)</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61,848</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87"/>
              <w:spacing w:after="0"/>
              <w:rPr>
                <w:sz w:val="20"/>
                <w:szCs w:val="20"/>
                <w:color w:val="auto"/>
              </w:rPr>
            </w:pPr>
            <w:r>
              <w:rPr>
                <w:rFonts w:ascii="Times New Roman" w:cs="Times New Roman" w:eastAsia="Times New Roman" w:hAnsi="Times New Roman"/>
                <w:sz w:val="17"/>
                <w:szCs w:val="17"/>
                <w:color w:val="0000FF"/>
                <w:w w:val="98"/>
              </w:rPr>
              <w:t>08/15/2024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205</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171.86</w:t>
            </w:r>
            <w:r>
              <w:rPr>
                <w:rFonts w:ascii="Times New Roman" w:cs="Times New Roman" w:eastAsia="Times New Roman" w:hAnsi="Times New Roman"/>
                <w:sz w:val="21"/>
                <w:szCs w:val="21"/>
                <w:color w:val="008000"/>
                <w:w w:val="96"/>
                <w:vertAlign w:val="superscript"/>
              </w:rPr>
              <w:t>(8)</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61,643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7"/>
              <w:spacing w:after="0"/>
              <w:rPr>
                <w:sz w:val="20"/>
                <w:szCs w:val="20"/>
                <w:color w:val="auto"/>
              </w:rPr>
            </w:pPr>
            <w:r>
              <w:rPr>
                <w:rFonts w:ascii="Times New Roman" w:cs="Times New Roman" w:eastAsia="Times New Roman" w:hAnsi="Times New Roman"/>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Waleed 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469,359</w:t>
            </w:r>
          </w:p>
        </w:tc>
        <w:tc>
          <w:tcPr>
            <w:tcW w:w="280" w:type="dxa"/>
            <w:vAlign w:val="bottom"/>
          </w:tcPr>
          <w:p>
            <w:pPr>
              <w:spacing w:after="0"/>
              <w:rPr>
                <w:sz w:val="18"/>
                <w:szCs w:val="18"/>
                <w:color w:val="auto"/>
              </w:rPr>
            </w:pPr>
          </w:p>
        </w:tc>
        <w:tc>
          <w:tcPr>
            <w:tcW w:w="620" w:type="dxa"/>
            <w:vAlign w:val="bottom"/>
          </w:tcPr>
          <w:p>
            <w:pPr>
              <w:jc w:val="center"/>
              <w:ind w:right="327"/>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Hassanein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13.28</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08/15/2024</w:t>
            </w:r>
          </w:p>
        </w:tc>
        <w:tc>
          <w:tcPr>
            <w:tcW w:w="1100" w:type="dxa"/>
            <w:vAlign w:val="bottom"/>
          </w:tcPr>
          <w:p>
            <w:pPr>
              <w:spacing w:after="0"/>
              <w:rPr>
                <w:sz w:val="16"/>
                <w:szCs w:val="16"/>
                <w:color w:val="auto"/>
              </w:rPr>
            </w:pPr>
          </w:p>
        </w:tc>
        <w:tc>
          <w:tcPr>
            <w:tcW w:w="4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00" w:type="dxa"/>
            <w:vAlign w:val="bottom"/>
          </w:tcPr>
          <w:p>
            <w:pPr>
              <w:spacing w:after="0"/>
              <w:rPr>
                <w:sz w:val="16"/>
                <w:szCs w:val="16"/>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8,625</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02/22/2032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8,625</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113,500</w:t>
            </w:r>
          </w:p>
        </w:tc>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entered into on September 6, 2023.</w:t>
      </w:r>
    </w:p>
    <w:p>
      <w:pPr>
        <w:spacing w:after="0" w:line="45"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$164.85 to $165.60,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$166.77 to $167.75,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$167.77 to $168.60,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$168.77 to $169.74,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40" w:right="4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$169.77 to $170.76,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ectPr>
          <w:pgSz w:w="11900" w:h="16854" w:orient="portrait"/>
          <w:cols w:equalWidth="0" w:num="1">
            <w:col w:w="11080"/>
          </w:cols>
          <w:pgMar w:left="460" w:top="216" w:right="359" w:bottom="0" w:gutter="0" w:footer="0" w:header="0"/>
          <w:type w:val="continuous"/>
        </w:sectPr>
      </w:pPr>
    </w:p>
    <w:bookmarkStart w:id="1" w:name="page2"/>
    <w:bookmarkEnd w:id="1"/>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$170.79 to $171.75,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firstLine="3"/>
        <w:spacing w:after="0" w:line="258"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$171.80 to $171.90,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6"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at a rate of 2.0833% of the total number of shares each month until the option is fully vested on February 22, 2026.</w:t>
      </w:r>
    </w:p>
    <w:p>
      <w:pPr>
        <w:spacing w:after="0" w:line="5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By: /s/ Stephen Gordon,</w:t>
            </w:r>
          </w:p>
        </w:tc>
        <w:tc>
          <w:tcPr>
            <w:tcW w:w="40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08/19/2024</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120" w:firstLine="3"/>
        <w:spacing w:after="0" w:line="338"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30466" TargetMode="External"/><Relationship Id="rId14" Type="http://schemas.openxmlformats.org/officeDocument/2006/relationships/hyperlink" Target="http://www.sec.gov/cgi-bin/browse-edgar?action=getcompany&amp;CIK=00017562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2024-08-19T15:52:02Z</dcterms:created>
  <dcterms:modified xsi:type="dcterms:W3CDTF">2024-08-19T15:52:02Z</dcterms:modified>
</cp:coreProperties>
</file>